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FD" w:rsidRDefault="002252E8" w:rsidP="007E09D5">
      <w:pPr>
        <w:spacing w:after="0"/>
        <w:jc w:val="center"/>
        <w:rPr>
          <w:b/>
          <w:sz w:val="28"/>
          <w:szCs w:val="28"/>
        </w:rPr>
      </w:pPr>
      <w:r>
        <w:rPr>
          <w:b/>
          <w:sz w:val="28"/>
          <w:szCs w:val="28"/>
        </w:rPr>
        <w:t>Vestry Governance and Administration Report</w:t>
      </w:r>
    </w:p>
    <w:p w:rsidR="007E09D5" w:rsidRDefault="007E09D5" w:rsidP="002252E8">
      <w:pPr>
        <w:jc w:val="center"/>
        <w:rPr>
          <w:b/>
          <w:sz w:val="28"/>
          <w:szCs w:val="28"/>
        </w:rPr>
      </w:pPr>
      <w:r>
        <w:rPr>
          <w:b/>
          <w:sz w:val="28"/>
          <w:szCs w:val="28"/>
        </w:rPr>
        <w:t>(</w:t>
      </w:r>
      <w:r w:rsidR="002F4E23">
        <w:rPr>
          <w:b/>
          <w:sz w:val="28"/>
          <w:szCs w:val="28"/>
        </w:rPr>
        <w:t>0</w:t>
      </w:r>
      <w:r w:rsidR="00813B70">
        <w:rPr>
          <w:b/>
          <w:sz w:val="28"/>
          <w:szCs w:val="28"/>
        </w:rPr>
        <w:t>4</w:t>
      </w:r>
      <w:r w:rsidR="002F4E23">
        <w:rPr>
          <w:b/>
          <w:sz w:val="28"/>
          <w:szCs w:val="28"/>
        </w:rPr>
        <w:t>-</w:t>
      </w:r>
      <w:r w:rsidR="0055017B">
        <w:rPr>
          <w:b/>
          <w:sz w:val="28"/>
          <w:szCs w:val="28"/>
        </w:rPr>
        <w:t>0</w:t>
      </w:r>
      <w:r w:rsidR="00813B70">
        <w:rPr>
          <w:b/>
          <w:sz w:val="28"/>
          <w:szCs w:val="28"/>
        </w:rPr>
        <w:t>5</w:t>
      </w:r>
      <w:r w:rsidR="002F4E23">
        <w:rPr>
          <w:b/>
          <w:sz w:val="28"/>
          <w:szCs w:val="28"/>
        </w:rPr>
        <w:t>-18</w:t>
      </w:r>
      <w:r>
        <w:rPr>
          <w:b/>
          <w:sz w:val="28"/>
          <w:szCs w:val="28"/>
        </w:rPr>
        <w:t>)</w:t>
      </w:r>
    </w:p>
    <w:p w:rsidR="002252E8" w:rsidRPr="002252E8" w:rsidRDefault="002252E8" w:rsidP="002252E8">
      <w:pPr>
        <w:pStyle w:val="ListParagraph"/>
        <w:numPr>
          <w:ilvl w:val="0"/>
          <w:numId w:val="1"/>
        </w:numPr>
        <w:spacing w:after="0"/>
        <w:rPr>
          <w:b/>
          <w:sz w:val="28"/>
          <w:szCs w:val="28"/>
        </w:rPr>
      </w:pPr>
      <w:r>
        <w:rPr>
          <w:b/>
          <w:sz w:val="28"/>
          <w:szCs w:val="28"/>
        </w:rPr>
        <w:t xml:space="preserve">Core Value: </w:t>
      </w:r>
      <w:r>
        <w:rPr>
          <w:sz w:val="28"/>
          <w:szCs w:val="28"/>
        </w:rPr>
        <w:t>Governance and Administration</w:t>
      </w:r>
    </w:p>
    <w:p w:rsidR="002252E8" w:rsidRDefault="002252E8" w:rsidP="002252E8">
      <w:pPr>
        <w:spacing w:after="0"/>
        <w:rPr>
          <w:b/>
          <w:sz w:val="28"/>
          <w:szCs w:val="28"/>
        </w:rPr>
      </w:pPr>
    </w:p>
    <w:p w:rsidR="002252E8" w:rsidRDefault="002252E8" w:rsidP="002252E8">
      <w:pPr>
        <w:spacing w:after="0"/>
        <w:ind w:left="720"/>
        <w:rPr>
          <w:sz w:val="28"/>
          <w:szCs w:val="28"/>
        </w:rPr>
      </w:pPr>
      <w:r>
        <w:rPr>
          <w:sz w:val="28"/>
          <w:szCs w:val="28"/>
        </w:rPr>
        <w:t>We are committed to establishing and maintaining fair and impartial parish business policies and practices by which the orderly management of the affairs of the parish are ensured through an elected Vestry composed of thoughtful, responsible, and capable church leaders.</w:t>
      </w:r>
    </w:p>
    <w:p w:rsidR="002252E8" w:rsidRDefault="002252E8" w:rsidP="002252E8">
      <w:pPr>
        <w:spacing w:after="0"/>
        <w:ind w:left="720"/>
        <w:rPr>
          <w:sz w:val="28"/>
          <w:szCs w:val="28"/>
        </w:rPr>
      </w:pPr>
    </w:p>
    <w:p w:rsidR="002252E8" w:rsidRDefault="002252E8" w:rsidP="002252E8">
      <w:pPr>
        <w:spacing w:after="0"/>
        <w:ind w:left="720"/>
        <w:rPr>
          <w:sz w:val="28"/>
          <w:szCs w:val="28"/>
        </w:rPr>
      </w:pPr>
      <w:r>
        <w:rPr>
          <w:b/>
          <w:sz w:val="28"/>
          <w:szCs w:val="28"/>
        </w:rPr>
        <w:t>Governance and Administration Committee Chair:</w:t>
      </w:r>
      <w:r>
        <w:rPr>
          <w:sz w:val="28"/>
          <w:szCs w:val="28"/>
        </w:rPr>
        <w:t xml:space="preserve"> Obie Pinckney, Jr.</w:t>
      </w:r>
    </w:p>
    <w:p w:rsidR="002252E8" w:rsidRDefault="002252E8" w:rsidP="002252E8">
      <w:pPr>
        <w:spacing w:after="0"/>
        <w:ind w:left="720"/>
        <w:rPr>
          <w:sz w:val="28"/>
          <w:szCs w:val="28"/>
        </w:rPr>
      </w:pPr>
      <w:r>
        <w:rPr>
          <w:sz w:val="28"/>
          <w:szCs w:val="28"/>
        </w:rPr>
        <w:t xml:space="preserve">Committee Members: Julia Riley, </w:t>
      </w:r>
      <w:r w:rsidR="007056E4">
        <w:rPr>
          <w:sz w:val="28"/>
          <w:szCs w:val="28"/>
        </w:rPr>
        <w:t>Sandra Thomas, Anita Marsh</w:t>
      </w:r>
    </w:p>
    <w:p w:rsidR="007056E4" w:rsidRDefault="007056E4" w:rsidP="002252E8">
      <w:pPr>
        <w:spacing w:after="0"/>
        <w:ind w:left="720"/>
        <w:rPr>
          <w:sz w:val="28"/>
          <w:szCs w:val="28"/>
        </w:rPr>
      </w:pPr>
      <w:r>
        <w:rPr>
          <w:sz w:val="28"/>
          <w:szCs w:val="28"/>
        </w:rPr>
        <w:t>Technical Committee Matters: Dr. William J. Neal</w:t>
      </w:r>
    </w:p>
    <w:p w:rsidR="007056E4" w:rsidRDefault="007056E4" w:rsidP="002252E8">
      <w:pPr>
        <w:spacing w:after="0"/>
        <w:ind w:left="720"/>
        <w:rPr>
          <w:sz w:val="28"/>
          <w:szCs w:val="28"/>
        </w:rPr>
      </w:pPr>
      <w:r>
        <w:rPr>
          <w:sz w:val="28"/>
          <w:szCs w:val="28"/>
        </w:rPr>
        <w:t>Finance and Accounting</w:t>
      </w:r>
      <w:r w:rsidR="00813B70">
        <w:rPr>
          <w:sz w:val="28"/>
          <w:szCs w:val="28"/>
        </w:rPr>
        <w:t xml:space="preserve"> Matters</w:t>
      </w:r>
      <w:r>
        <w:rPr>
          <w:sz w:val="28"/>
          <w:szCs w:val="28"/>
        </w:rPr>
        <w:t xml:space="preserve">: </w:t>
      </w:r>
      <w:r w:rsidR="00813B70">
        <w:rPr>
          <w:sz w:val="28"/>
          <w:szCs w:val="28"/>
        </w:rPr>
        <w:t>Karen Neal, Clorine LaFargue</w:t>
      </w:r>
      <w:r>
        <w:rPr>
          <w:sz w:val="28"/>
          <w:szCs w:val="28"/>
        </w:rPr>
        <w:t>, Eric Pookrum, Esq.</w:t>
      </w:r>
    </w:p>
    <w:p w:rsidR="00813B70" w:rsidRDefault="00CF46FD" w:rsidP="002252E8">
      <w:pPr>
        <w:spacing w:after="0"/>
        <w:ind w:left="720"/>
        <w:rPr>
          <w:sz w:val="28"/>
          <w:szCs w:val="28"/>
        </w:rPr>
      </w:pPr>
      <w:r>
        <w:rPr>
          <w:sz w:val="28"/>
          <w:szCs w:val="28"/>
        </w:rPr>
        <w:t xml:space="preserve">Stewardship and </w:t>
      </w:r>
      <w:r w:rsidR="007056E4">
        <w:rPr>
          <w:sz w:val="28"/>
          <w:szCs w:val="28"/>
        </w:rPr>
        <w:t>Fundraising: Robert Smith</w:t>
      </w:r>
      <w:r w:rsidR="00813B70">
        <w:rPr>
          <w:sz w:val="28"/>
          <w:szCs w:val="28"/>
        </w:rPr>
        <w:t xml:space="preserve"> and Rochelle Harley</w:t>
      </w:r>
    </w:p>
    <w:p w:rsidR="00813B70" w:rsidRDefault="00E50F52" w:rsidP="002252E8">
      <w:pPr>
        <w:spacing w:after="0"/>
        <w:ind w:left="720"/>
        <w:rPr>
          <w:sz w:val="28"/>
          <w:szCs w:val="28"/>
        </w:rPr>
      </w:pPr>
      <w:r>
        <w:rPr>
          <w:sz w:val="28"/>
          <w:szCs w:val="28"/>
        </w:rPr>
        <w:t>Audit: Eric Pookrum</w:t>
      </w:r>
      <w:r w:rsidR="00813B70">
        <w:rPr>
          <w:sz w:val="28"/>
          <w:szCs w:val="28"/>
        </w:rPr>
        <w:t>, Esq.</w:t>
      </w:r>
    </w:p>
    <w:p w:rsidR="007056E4" w:rsidRDefault="00E50F52" w:rsidP="002252E8">
      <w:pPr>
        <w:spacing w:after="0"/>
        <w:ind w:left="720"/>
        <w:rPr>
          <w:sz w:val="28"/>
          <w:szCs w:val="28"/>
        </w:rPr>
      </w:pPr>
      <w:r>
        <w:rPr>
          <w:sz w:val="28"/>
          <w:szCs w:val="28"/>
        </w:rPr>
        <w:t xml:space="preserve"> Investments: Eric Pookrum</w:t>
      </w:r>
      <w:r w:rsidR="00813B70">
        <w:rPr>
          <w:sz w:val="28"/>
          <w:szCs w:val="28"/>
        </w:rPr>
        <w:t>, Esq.</w:t>
      </w:r>
    </w:p>
    <w:p w:rsidR="007056E4" w:rsidRDefault="007056E4" w:rsidP="007056E4">
      <w:pPr>
        <w:spacing w:after="0"/>
        <w:rPr>
          <w:sz w:val="28"/>
          <w:szCs w:val="28"/>
        </w:rPr>
      </w:pPr>
    </w:p>
    <w:p w:rsidR="007056E4" w:rsidRPr="002F4E23" w:rsidRDefault="007056E4" w:rsidP="007056E4">
      <w:pPr>
        <w:pStyle w:val="ListParagraph"/>
        <w:numPr>
          <w:ilvl w:val="0"/>
          <w:numId w:val="1"/>
        </w:numPr>
        <w:spacing w:after="0"/>
        <w:rPr>
          <w:sz w:val="28"/>
          <w:szCs w:val="28"/>
        </w:rPr>
      </w:pPr>
      <w:r>
        <w:rPr>
          <w:b/>
          <w:sz w:val="28"/>
          <w:szCs w:val="28"/>
        </w:rPr>
        <w:t xml:space="preserve">Date Submitted: </w:t>
      </w:r>
      <w:r w:rsidR="0055017B">
        <w:rPr>
          <w:b/>
          <w:sz w:val="28"/>
          <w:szCs w:val="28"/>
        </w:rPr>
        <w:t>0</w:t>
      </w:r>
      <w:r w:rsidR="00813B70">
        <w:rPr>
          <w:b/>
          <w:sz w:val="28"/>
          <w:szCs w:val="28"/>
        </w:rPr>
        <w:t>4</w:t>
      </w:r>
      <w:r w:rsidR="0055017B">
        <w:rPr>
          <w:b/>
          <w:sz w:val="28"/>
          <w:szCs w:val="28"/>
        </w:rPr>
        <w:t>-0</w:t>
      </w:r>
      <w:r w:rsidR="00813B70">
        <w:rPr>
          <w:b/>
          <w:sz w:val="28"/>
          <w:szCs w:val="28"/>
        </w:rPr>
        <w:t>5</w:t>
      </w:r>
      <w:r w:rsidR="0055017B">
        <w:rPr>
          <w:b/>
          <w:sz w:val="28"/>
          <w:szCs w:val="28"/>
        </w:rPr>
        <w:t>-18</w:t>
      </w:r>
    </w:p>
    <w:p w:rsidR="007056E4" w:rsidRDefault="007056E4" w:rsidP="007056E4">
      <w:pPr>
        <w:spacing w:after="0"/>
        <w:rPr>
          <w:b/>
          <w:sz w:val="28"/>
          <w:szCs w:val="28"/>
        </w:rPr>
      </w:pPr>
    </w:p>
    <w:p w:rsidR="007056E4" w:rsidRDefault="007056E4" w:rsidP="007056E4">
      <w:pPr>
        <w:pStyle w:val="ListParagraph"/>
        <w:numPr>
          <w:ilvl w:val="0"/>
          <w:numId w:val="1"/>
        </w:numPr>
        <w:spacing w:after="0"/>
        <w:rPr>
          <w:b/>
          <w:sz w:val="28"/>
          <w:szCs w:val="28"/>
        </w:rPr>
      </w:pPr>
      <w:r>
        <w:rPr>
          <w:b/>
          <w:sz w:val="28"/>
          <w:szCs w:val="28"/>
        </w:rPr>
        <w:t>Summary statement of p</w:t>
      </w:r>
      <w:r w:rsidR="0055017B">
        <w:rPr>
          <w:b/>
          <w:sz w:val="28"/>
          <w:szCs w:val="28"/>
        </w:rPr>
        <w:t>rogress toward implementing 2018</w:t>
      </w:r>
      <w:r>
        <w:rPr>
          <w:b/>
          <w:sz w:val="28"/>
          <w:szCs w:val="28"/>
        </w:rPr>
        <w:t xml:space="preserve"> objectives:</w:t>
      </w:r>
    </w:p>
    <w:p w:rsidR="002302D6" w:rsidRPr="002302D6" w:rsidRDefault="002302D6" w:rsidP="00E3315E">
      <w:pPr>
        <w:pStyle w:val="ListParagraph"/>
        <w:numPr>
          <w:ilvl w:val="0"/>
          <w:numId w:val="3"/>
        </w:numPr>
        <w:rPr>
          <w:b/>
          <w:sz w:val="28"/>
          <w:szCs w:val="28"/>
        </w:rPr>
      </w:pPr>
      <w:r>
        <w:rPr>
          <w:sz w:val="28"/>
          <w:szCs w:val="28"/>
        </w:rPr>
        <w:t>The committee will recommend appointment of a Personnel Committee consisting of the Rector, Senior Warden, Parish Administrator to establish Human Resources guidelines and administer the personnel system.</w:t>
      </w:r>
    </w:p>
    <w:p w:rsidR="004A1D1A" w:rsidRPr="004A1D1A" w:rsidRDefault="002302D6" w:rsidP="00E3315E">
      <w:pPr>
        <w:pStyle w:val="ListParagraph"/>
        <w:numPr>
          <w:ilvl w:val="0"/>
          <w:numId w:val="3"/>
        </w:numPr>
        <w:rPr>
          <w:b/>
          <w:sz w:val="28"/>
          <w:szCs w:val="28"/>
        </w:rPr>
      </w:pPr>
      <w:r>
        <w:rPr>
          <w:sz w:val="28"/>
          <w:szCs w:val="28"/>
        </w:rPr>
        <w:t xml:space="preserve">The committee will recommend the establishment of an ad hoc Real Estate </w:t>
      </w:r>
      <w:r w:rsidR="004A1D1A">
        <w:rPr>
          <w:sz w:val="28"/>
          <w:szCs w:val="28"/>
        </w:rPr>
        <w:t>Acquisition Committee to develop a long range acquisition strategy for the parish. This committee will collaborate with the Strategic Planning Committee.</w:t>
      </w:r>
    </w:p>
    <w:p w:rsidR="004A1D1A" w:rsidRPr="004A1D1A" w:rsidRDefault="004A1D1A" w:rsidP="00E3315E">
      <w:pPr>
        <w:pStyle w:val="ListParagraph"/>
        <w:numPr>
          <w:ilvl w:val="0"/>
          <w:numId w:val="3"/>
        </w:numPr>
        <w:rPr>
          <w:b/>
          <w:sz w:val="28"/>
          <w:szCs w:val="28"/>
        </w:rPr>
      </w:pPr>
      <w:r>
        <w:rPr>
          <w:sz w:val="28"/>
          <w:szCs w:val="28"/>
        </w:rPr>
        <w:t>Operational technological improvements will be reported on by the Technology Committee.</w:t>
      </w:r>
    </w:p>
    <w:p w:rsidR="00E3315E" w:rsidRPr="00E3315E" w:rsidRDefault="004A1D1A" w:rsidP="00E3315E">
      <w:pPr>
        <w:pStyle w:val="ListParagraph"/>
        <w:numPr>
          <w:ilvl w:val="0"/>
          <w:numId w:val="3"/>
        </w:numPr>
        <w:rPr>
          <w:b/>
          <w:sz w:val="28"/>
          <w:szCs w:val="28"/>
        </w:rPr>
      </w:pPr>
      <w:r>
        <w:rPr>
          <w:sz w:val="28"/>
          <w:szCs w:val="28"/>
        </w:rPr>
        <w:t xml:space="preserve">Transfer of the function of managing the accounting system will be reported on by the Treasurer/Finance Committee. </w:t>
      </w:r>
      <w:r w:rsidR="002302D6">
        <w:rPr>
          <w:sz w:val="28"/>
          <w:szCs w:val="28"/>
        </w:rPr>
        <w:t xml:space="preserve"> </w:t>
      </w:r>
      <w:r w:rsidR="00CF46FD">
        <w:rPr>
          <w:sz w:val="28"/>
          <w:szCs w:val="28"/>
        </w:rPr>
        <w:t xml:space="preserve"> </w:t>
      </w:r>
      <w:r w:rsidR="00E50F52">
        <w:rPr>
          <w:sz w:val="28"/>
          <w:szCs w:val="28"/>
        </w:rPr>
        <w:t xml:space="preserve"> </w:t>
      </w:r>
    </w:p>
    <w:p w:rsidR="00E3315E" w:rsidRPr="00E3315E" w:rsidRDefault="00E3315E" w:rsidP="00E3315E">
      <w:pPr>
        <w:pStyle w:val="ListParagraph"/>
        <w:ind w:left="1440"/>
        <w:rPr>
          <w:b/>
          <w:sz w:val="28"/>
          <w:szCs w:val="28"/>
        </w:rPr>
      </w:pPr>
    </w:p>
    <w:p w:rsidR="00E3315E" w:rsidRDefault="00E3315E" w:rsidP="00E3315E">
      <w:pPr>
        <w:pStyle w:val="ListParagraph"/>
        <w:numPr>
          <w:ilvl w:val="0"/>
          <w:numId w:val="1"/>
        </w:numPr>
        <w:rPr>
          <w:b/>
          <w:sz w:val="28"/>
          <w:szCs w:val="28"/>
        </w:rPr>
      </w:pPr>
      <w:r>
        <w:rPr>
          <w:b/>
          <w:sz w:val="28"/>
          <w:szCs w:val="28"/>
        </w:rPr>
        <w:t>Progress toward 5 Year Goals</w:t>
      </w:r>
    </w:p>
    <w:p w:rsidR="00E3315E" w:rsidRDefault="00E3315E" w:rsidP="00E3315E">
      <w:pPr>
        <w:pStyle w:val="ListParagraph"/>
        <w:numPr>
          <w:ilvl w:val="0"/>
          <w:numId w:val="3"/>
        </w:numPr>
        <w:rPr>
          <w:sz w:val="28"/>
          <w:szCs w:val="28"/>
        </w:rPr>
      </w:pPr>
      <w:r>
        <w:rPr>
          <w:sz w:val="28"/>
          <w:szCs w:val="28"/>
        </w:rPr>
        <w:t>See Vestry</w:t>
      </w:r>
      <w:r w:rsidR="00CF46FD">
        <w:rPr>
          <w:sz w:val="28"/>
          <w:szCs w:val="28"/>
        </w:rPr>
        <w:t xml:space="preserve"> Reports of the </w:t>
      </w:r>
      <w:r>
        <w:rPr>
          <w:sz w:val="28"/>
          <w:szCs w:val="28"/>
        </w:rPr>
        <w:t>Executive Committee</w:t>
      </w:r>
      <w:r w:rsidR="00CF46FD">
        <w:rPr>
          <w:sz w:val="28"/>
          <w:szCs w:val="28"/>
        </w:rPr>
        <w:t>,</w:t>
      </w:r>
      <w:r>
        <w:rPr>
          <w:sz w:val="28"/>
          <w:szCs w:val="28"/>
        </w:rPr>
        <w:t xml:space="preserve"> </w:t>
      </w:r>
      <w:r w:rsidR="00CF46FD">
        <w:rPr>
          <w:sz w:val="28"/>
          <w:szCs w:val="28"/>
        </w:rPr>
        <w:t>Audit Committee, Investment Committee, Stewardship and Fundraising Committee, Treasurer, and the Technology Committee.</w:t>
      </w:r>
    </w:p>
    <w:p w:rsidR="00E3315E" w:rsidRDefault="00E3315E" w:rsidP="00E3315E">
      <w:pPr>
        <w:pStyle w:val="ListParagraph"/>
        <w:ind w:left="1440"/>
        <w:rPr>
          <w:sz w:val="28"/>
          <w:szCs w:val="28"/>
        </w:rPr>
      </w:pPr>
    </w:p>
    <w:p w:rsidR="00E3315E" w:rsidRDefault="00E3315E" w:rsidP="00E3315E">
      <w:pPr>
        <w:pStyle w:val="ListParagraph"/>
        <w:numPr>
          <w:ilvl w:val="0"/>
          <w:numId w:val="1"/>
        </w:numPr>
        <w:rPr>
          <w:b/>
          <w:sz w:val="28"/>
          <w:szCs w:val="28"/>
        </w:rPr>
      </w:pPr>
      <w:r>
        <w:rPr>
          <w:b/>
          <w:sz w:val="28"/>
          <w:szCs w:val="28"/>
        </w:rPr>
        <w:lastRenderedPageBreak/>
        <w:t>Recommended modifications to specific Objectives:</w:t>
      </w:r>
    </w:p>
    <w:p w:rsidR="004A1D1A" w:rsidRDefault="004A1D1A" w:rsidP="004A1D1A">
      <w:pPr>
        <w:pStyle w:val="ListParagraph"/>
        <w:rPr>
          <w:sz w:val="28"/>
          <w:szCs w:val="28"/>
        </w:rPr>
      </w:pPr>
      <w:r>
        <w:rPr>
          <w:sz w:val="28"/>
          <w:szCs w:val="28"/>
        </w:rPr>
        <w:t>None.</w:t>
      </w:r>
    </w:p>
    <w:p w:rsidR="004A1D1A" w:rsidRPr="004A1D1A" w:rsidRDefault="004A1D1A" w:rsidP="004A1D1A">
      <w:pPr>
        <w:pStyle w:val="ListParagraph"/>
        <w:rPr>
          <w:sz w:val="28"/>
          <w:szCs w:val="28"/>
        </w:rPr>
      </w:pPr>
      <w:bookmarkStart w:id="0" w:name="_GoBack"/>
      <w:bookmarkEnd w:id="0"/>
    </w:p>
    <w:p w:rsidR="007E09D5" w:rsidRDefault="007E09D5" w:rsidP="007E09D5">
      <w:pPr>
        <w:pStyle w:val="ListParagraph"/>
        <w:numPr>
          <w:ilvl w:val="0"/>
          <w:numId w:val="1"/>
        </w:numPr>
        <w:rPr>
          <w:b/>
          <w:sz w:val="28"/>
          <w:szCs w:val="28"/>
        </w:rPr>
      </w:pPr>
      <w:r>
        <w:rPr>
          <w:b/>
          <w:sz w:val="28"/>
          <w:szCs w:val="28"/>
        </w:rPr>
        <w:t>Request for resources or assistance:</w:t>
      </w:r>
    </w:p>
    <w:p w:rsidR="007E09D5" w:rsidRPr="007E09D5" w:rsidRDefault="007E09D5" w:rsidP="007E09D5">
      <w:pPr>
        <w:pStyle w:val="ListParagraph"/>
        <w:rPr>
          <w:sz w:val="28"/>
          <w:szCs w:val="28"/>
        </w:rPr>
      </w:pPr>
      <w:r>
        <w:rPr>
          <w:sz w:val="28"/>
          <w:szCs w:val="28"/>
        </w:rPr>
        <w:t>None at this time.</w:t>
      </w:r>
    </w:p>
    <w:p w:rsidR="00E3315E" w:rsidRPr="00E3315E" w:rsidRDefault="00E3315E" w:rsidP="00E3315E">
      <w:pPr>
        <w:ind w:left="720"/>
        <w:rPr>
          <w:b/>
          <w:sz w:val="28"/>
          <w:szCs w:val="28"/>
        </w:rPr>
      </w:pPr>
    </w:p>
    <w:p w:rsidR="007056E4" w:rsidRPr="007056E4" w:rsidRDefault="007056E4" w:rsidP="007056E4">
      <w:pPr>
        <w:ind w:left="360"/>
        <w:rPr>
          <w:sz w:val="28"/>
          <w:szCs w:val="28"/>
        </w:rPr>
      </w:pPr>
    </w:p>
    <w:p w:rsidR="007056E4" w:rsidRPr="007056E4" w:rsidRDefault="007056E4" w:rsidP="007056E4">
      <w:pPr>
        <w:pStyle w:val="ListParagraph"/>
        <w:spacing w:after="0"/>
        <w:rPr>
          <w:b/>
          <w:sz w:val="28"/>
          <w:szCs w:val="28"/>
        </w:rPr>
      </w:pPr>
    </w:p>
    <w:p w:rsidR="002252E8" w:rsidRPr="002252E8" w:rsidRDefault="002252E8" w:rsidP="002252E8">
      <w:pPr>
        <w:ind w:left="360"/>
        <w:rPr>
          <w:b/>
          <w:sz w:val="28"/>
          <w:szCs w:val="28"/>
        </w:rPr>
      </w:pPr>
    </w:p>
    <w:sectPr w:rsidR="002252E8" w:rsidRPr="002252E8" w:rsidSect="00225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D25"/>
    <w:multiLevelType w:val="hybridMultilevel"/>
    <w:tmpl w:val="4A506F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B441CB"/>
    <w:multiLevelType w:val="hybridMultilevel"/>
    <w:tmpl w:val="0D02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B0012"/>
    <w:multiLevelType w:val="hybridMultilevel"/>
    <w:tmpl w:val="646017B4"/>
    <w:lvl w:ilvl="0" w:tplc="4E545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E8"/>
    <w:rsid w:val="000964FD"/>
    <w:rsid w:val="002252E8"/>
    <w:rsid w:val="002302D6"/>
    <w:rsid w:val="002F4E23"/>
    <w:rsid w:val="00394C24"/>
    <w:rsid w:val="004A1D1A"/>
    <w:rsid w:val="004E01C7"/>
    <w:rsid w:val="0055017B"/>
    <w:rsid w:val="0065326B"/>
    <w:rsid w:val="007056E4"/>
    <w:rsid w:val="007E09D5"/>
    <w:rsid w:val="00813B70"/>
    <w:rsid w:val="00AF19D5"/>
    <w:rsid w:val="00CF46FD"/>
    <w:rsid w:val="00E3315E"/>
    <w:rsid w:val="00E5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2018-04-05T15:09:00Z</cp:lastPrinted>
  <dcterms:created xsi:type="dcterms:W3CDTF">2018-04-05T14:55:00Z</dcterms:created>
  <dcterms:modified xsi:type="dcterms:W3CDTF">2018-04-05T15:10:00Z</dcterms:modified>
</cp:coreProperties>
</file>